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附件2</w:t>
      </w:r>
    </w:p>
    <w:p>
      <w:pPr>
        <w:pStyle w:val="2"/>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云南省社会保险费缓缴申请表</w:t>
      </w:r>
    </w:p>
    <w:p>
      <w:pPr>
        <w:pStyle w:val="2"/>
        <w:jc w:val="center"/>
        <w:rPr>
          <w:rFonts w:hint="eastAsia" w:ascii="黑体" w:hAnsi="黑体" w:eastAsia="黑体" w:cs="黑体"/>
          <w:kern w:val="2"/>
          <w:sz w:val="44"/>
          <w:szCs w:val="44"/>
          <w:lang w:val="en-US" w:eastAsia="zh-CN" w:bidi="ar-SA"/>
        </w:rPr>
      </w:pPr>
    </w:p>
    <w:p>
      <w:pPr>
        <w:pStyle w:val="2"/>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填报单位（签章）：                         年   月  日</w:t>
      </w:r>
    </w:p>
    <w:tbl>
      <w:tblPr>
        <w:tblStyle w:val="4"/>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3"/>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参保单位名称</w:t>
            </w:r>
          </w:p>
        </w:tc>
        <w:tc>
          <w:tcPr>
            <w:tcW w:w="5760" w:type="dxa"/>
            <w:noWrap w:val="0"/>
            <w:vAlign w:val="top"/>
          </w:tcPr>
          <w:p>
            <w:pPr>
              <w:pStyle w:val="2"/>
              <w:jc w:val="left"/>
              <w:rPr>
                <w:rFonts w:hint="default" w:ascii="仿宋_GB2312" w:hAnsi="仿宋_GB2312" w:eastAsia="仿宋_GB2312" w:cs="仿宋_GB2312"/>
                <w:b/>
                <w:bCs/>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参保单位编号</w:t>
            </w:r>
          </w:p>
        </w:tc>
        <w:tc>
          <w:tcPr>
            <w:tcW w:w="5760" w:type="dxa"/>
            <w:noWrap w:val="0"/>
            <w:vAlign w:val="top"/>
          </w:tcPr>
          <w:p>
            <w:pPr>
              <w:pStyle w:val="2"/>
              <w:jc w:val="left"/>
              <w:rPr>
                <w:rFonts w:hint="default" w:ascii="仿宋_GB2312" w:hAnsi="仿宋_GB2312" w:eastAsia="仿宋_GB2312" w:cs="仿宋_GB2312"/>
                <w:b/>
                <w:bCs/>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参保单位类型</w:t>
            </w:r>
          </w:p>
        </w:tc>
        <w:tc>
          <w:tcPr>
            <w:tcW w:w="5760" w:type="dxa"/>
            <w:noWrap w:val="0"/>
            <w:vAlign w:val="top"/>
          </w:tcPr>
          <w:p>
            <w:pPr>
              <w:pStyle w:val="2"/>
              <w:jc w:val="left"/>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大型□</w:t>
            </w:r>
          </w:p>
          <w:p>
            <w:pPr>
              <w:pStyle w:val="2"/>
              <w:jc w:val="left"/>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中小微（含以单位方式参保的个体工商户）□</w:t>
            </w:r>
          </w:p>
          <w:p>
            <w:pPr>
              <w:pStyle w:val="2"/>
              <w:jc w:val="left"/>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社会组织□</w:t>
            </w:r>
          </w:p>
          <w:p>
            <w:pPr>
              <w:pStyle w:val="2"/>
              <w:jc w:val="left"/>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参加企业职工基本养老保险的事业单位□</w:t>
            </w:r>
          </w:p>
          <w:p>
            <w:pPr>
              <w:pStyle w:val="2"/>
              <w:jc w:val="left"/>
              <w:rPr>
                <w:rFonts w:hint="default"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缓缴险种</w:t>
            </w:r>
          </w:p>
        </w:tc>
        <w:tc>
          <w:tcPr>
            <w:tcW w:w="5760" w:type="dxa"/>
            <w:noWrap w:val="0"/>
            <w:vAlign w:val="top"/>
          </w:tcPr>
          <w:p>
            <w:pPr>
              <w:pStyle w:val="2"/>
              <w:jc w:val="left"/>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养老保险</w:t>
            </w:r>
            <w:r>
              <w:rPr>
                <w:rFonts w:hint="eastAsia" w:ascii="微软雅黑" w:hAnsi="微软雅黑" w:eastAsia="微软雅黑" w:cs="微软雅黑"/>
                <w:b/>
                <w:bCs/>
                <w:kern w:val="2"/>
                <w:sz w:val="28"/>
                <w:szCs w:val="28"/>
                <w:vertAlign w:val="baseline"/>
                <w:lang w:val="en-US" w:eastAsia="zh-CN" w:bidi="ar-SA"/>
              </w:rPr>
              <w:t>□</w:t>
            </w:r>
            <w:r>
              <w:rPr>
                <w:rFonts w:hint="eastAsia" w:ascii="仿宋_GB2312" w:hAnsi="仿宋_GB2312" w:eastAsia="仿宋_GB2312" w:cs="仿宋_GB2312"/>
                <w:b/>
                <w:bCs/>
                <w:kern w:val="2"/>
                <w:sz w:val="28"/>
                <w:szCs w:val="28"/>
                <w:vertAlign w:val="baseline"/>
                <w:lang w:val="en-US" w:eastAsia="zh-CN" w:bidi="ar-SA"/>
              </w:rPr>
              <w:t>失业保险</w:t>
            </w:r>
            <w:r>
              <w:rPr>
                <w:rFonts w:hint="eastAsia" w:ascii="微软雅黑" w:hAnsi="微软雅黑" w:eastAsia="微软雅黑" w:cs="微软雅黑"/>
                <w:b/>
                <w:bCs/>
                <w:kern w:val="2"/>
                <w:sz w:val="28"/>
                <w:szCs w:val="28"/>
                <w:vertAlign w:val="baseline"/>
                <w:lang w:val="en-US" w:eastAsia="zh-CN" w:bidi="ar-SA"/>
              </w:rPr>
              <w:t>□</w:t>
            </w:r>
            <w:r>
              <w:rPr>
                <w:rFonts w:hint="eastAsia" w:ascii="仿宋_GB2312" w:hAnsi="仿宋_GB2312" w:eastAsia="仿宋_GB2312" w:cs="仿宋_GB2312"/>
                <w:b/>
                <w:bCs/>
                <w:kern w:val="2"/>
                <w:sz w:val="28"/>
                <w:szCs w:val="28"/>
                <w:vertAlign w:val="baseline"/>
                <w:lang w:val="en-US" w:eastAsia="zh-CN" w:bidi="ar-SA"/>
              </w:rPr>
              <w:t>工伤保险</w:t>
            </w:r>
            <w:r>
              <w:rPr>
                <w:rFonts w:hint="eastAsia" w:ascii="微软雅黑" w:hAnsi="微软雅黑" w:eastAsia="微软雅黑" w:cs="微软雅黑"/>
                <w:b/>
                <w:bCs/>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缓缴部分</w:t>
            </w:r>
          </w:p>
        </w:tc>
        <w:tc>
          <w:tcPr>
            <w:tcW w:w="5760"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单位缴费部分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缓缴期限</w:t>
            </w:r>
          </w:p>
        </w:tc>
        <w:tc>
          <w:tcPr>
            <w:tcW w:w="5760" w:type="dxa"/>
            <w:noWrap w:val="0"/>
            <w:vAlign w:val="top"/>
          </w:tcPr>
          <w:p>
            <w:pPr>
              <w:pStyle w:val="2"/>
              <w:jc w:val="left"/>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2022年  月至  月，共计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163" w:type="dxa"/>
            <w:noWrap w:val="0"/>
            <w:vAlign w:val="top"/>
          </w:tcPr>
          <w:p>
            <w:pPr>
              <w:pStyle w:val="2"/>
              <w:jc w:val="center"/>
              <w:rPr>
                <w:rFonts w:hint="default"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bCs/>
                <w:kern w:val="2"/>
                <w:sz w:val="32"/>
                <w:szCs w:val="32"/>
                <w:vertAlign w:val="baseline"/>
                <w:lang w:val="en-US" w:eastAsia="zh-CN" w:bidi="ar-SA"/>
              </w:rPr>
              <w:t>缓缴理由</w:t>
            </w:r>
          </w:p>
        </w:tc>
        <w:tc>
          <w:tcPr>
            <w:tcW w:w="5760" w:type="dxa"/>
            <w:noWrap w:val="0"/>
            <w:vAlign w:val="top"/>
          </w:tcPr>
          <w:p>
            <w:pPr>
              <w:pStyle w:val="2"/>
              <w:jc w:val="left"/>
              <w:rPr>
                <w:rFonts w:hint="default" w:ascii="仿宋_GB2312" w:hAnsi="仿宋_GB2312" w:eastAsia="仿宋_GB2312" w:cs="仿宋_GB2312"/>
                <w:b/>
                <w:bCs/>
                <w:kern w:val="2"/>
                <w:sz w:val="32"/>
                <w:szCs w:val="32"/>
                <w:vertAlign w:val="baseline"/>
                <w:lang w:val="en-US" w:eastAsia="zh-CN" w:bidi="ar-SA"/>
              </w:rPr>
            </w:pPr>
          </w:p>
        </w:tc>
      </w:tr>
    </w:tbl>
    <w:p>
      <w:pPr>
        <w:pStyle w:val="2"/>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单位负责人：          填表人：             年  月  日</w:t>
      </w:r>
    </w:p>
    <w:p>
      <w:pPr>
        <w:pStyle w:val="2"/>
        <w:jc w:val="left"/>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注: 1.参保单位名称及编号为在经办机构办理参保登记时所用单位名称及编号；</w:t>
      </w:r>
    </w:p>
    <w:p>
      <w:pPr>
        <w:pStyle w:val="2"/>
        <w:ind w:firstLine="482" w:firstLineChars="200"/>
        <w:jc w:val="left"/>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2.在“参保单位类型”“缓缴险种”栏目中方框内打“√”。</w:t>
      </w:r>
    </w:p>
    <w:p>
      <w:pPr>
        <w:pStyle w:val="2"/>
        <w:rPr>
          <w:rFonts w:hint="eastAsia" w:ascii="仿宋_GB2312" w:hAnsi="仿宋_GB2312" w:eastAsia="仿宋_GB2312" w:cs="仿宋_GB2312"/>
          <w:b/>
          <w:bCs/>
          <w:kern w:val="2"/>
          <w:sz w:val="36"/>
          <w:szCs w:val="36"/>
          <w:lang w:val="en-US" w:eastAsia="zh-CN" w:bidi="ar-SA"/>
        </w:rPr>
      </w:pPr>
    </w:p>
    <w:p>
      <w:pPr>
        <w:pStyle w:val="2"/>
        <w:rPr>
          <w:rFonts w:hint="eastAsia" w:ascii="仿宋_GB2312" w:hAnsi="仿宋_GB2312" w:eastAsia="仿宋_GB2312" w:cs="仿宋_GB2312"/>
          <w:b/>
          <w:bCs/>
          <w:kern w:val="2"/>
          <w:sz w:val="36"/>
          <w:szCs w:val="36"/>
          <w:lang w:val="en-US" w:eastAsia="zh-CN" w:bidi="ar-S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E74A9"/>
    <w:rsid w:val="6F87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eastAsia="方正小标宋简体" w:cs="Times New Roma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2022-07-06T09:28:00Z</dcterms:created>
  <dc:creator>LENOVO</dc:creator>
  <cp:lastModifiedBy>A.J</cp:lastModifiedBy>
  <dcterms:modified xsi:type="dcterms:W3CDTF">2022-07-06T09:31:07Z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