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排水户书面承诺书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sz w:val="36"/>
          <w:szCs w:val="36"/>
          <w:lang w:eastAsia="zh-CN"/>
        </w:rPr>
        <w:t>——</w:t>
      </w:r>
      <w:r>
        <w:rPr>
          <w:rFonts w:hint="eastAsia" w:ascii="方正楷体_GBK" w:hAnsi="方正楷体_GBK" w:eastAsia="方正楷体_GBK" w:cs="方正楷体_GBK"/>
          <w:sz w:val="36"/>
          <w:szCs w:val="36"/>
        </w:rPr>
        <w:t>排水隐蔽工程质量合格承诺书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b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本人（本单位）项目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（项目名称）（地址: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，主要用于（或拟用于）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（排水户类别，如工业、建筑、餐饮、医疗或其他）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排水，承诺排水隐蔽工程合格，不存在雨水污水管网混接错接、雨水污水混排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的情况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按照雨污分流原则排水。严格遵守《城镇排水与污水处理条例》《城镇污水排入排水管网许可管理办法》等相关法律法规，定期检查、清疏和维护排水管网等隐蔽工程，确保设施正常运行。如违背上述承诺或作出不实承诺，自愿接受城镇排水主管部门依法给予的行政处罚，并承担相应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426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426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426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法定代表人（没有法人的，写负责人）（签字）：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3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联系人：                 联系电话：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32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32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32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32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（单位名称）（盖章）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日期：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新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465F0"/>
    <w:rsid w:val="051465F0"/>
    <w:rsid w:val="07D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大理州洱源县党政机关单位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2024-03-18T07:23:00Z</dcterms:created>
  <dc:creator>焦磊</dc:creator>
  <cp:lastModifiedBy>焦磊</cp:lastModifiedBy>
  <dcterms:modified xsi:type="dcterms:W3CDTF">2024-03-18T07:47:16Z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64D13272617F4C56BDBBBEA624D692AA</vt:lpwstr>
  </property>
</Properties>
</file>