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t xml:space="preserve"> 行政处罚决定书</w:t>
      </w:r>
    </w:p>
    <w:p>
      <w:pPr>
        <w:spacing w:line="560" w:lineRule="exact"/>
        <w:ind w:firstLine="5100" w:firstLineChars="17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洱自然资罚字〔2023〕10号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洱源县霞客农业专业合作社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560" w:lineRule="exact"/>
        <w:ind w:firstLine="450" w:firstLineChars="150"/>
        <w:rPr>
          <w:rFonts w:ascii="仿宋_GB2312" w:hAnsi="仿宋_GB2312" w:eastAsia="仿宋_GB2312" w:cs="仿宋_GB2312"/>
          <w:color w:val="000000"/>
          <w:w w:val="95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我局于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2023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巡查发现你社未经批准在茈碧湖镇**村委会**村集体土地上建盖建筑物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color w:val="000000"/>
          <w:w w:val="95"/>
          <w:sz w:val="30"/>
          <w:szCs w:val="30"/>
          <w:u w:val="single"/>
        </w:rPr>
        <w:t>经调查，实地勘测你社违法占地面积为2.499亩（1665.6平方米），经套合全国国土第三次调查地类为农用地，</w:t>
      </w:r>
      <w:r>
        <w:rPr>
          <w:rFonts w:hint="eastAsia" w:ascii="仿宋_GB2312" w:hAnsi="仿宋_GB2312" w:eastAsia="仿宋_GB2312" w:cs="仿宋_GB2312"/>
          <w:color w:val="000000"/>
          <w:w w:val="95"/>
          <w:sz w:val="30"/>
          <w:szCs w:val="30"/>
        </w:rPr>
        <w:t>该行为</w:t>
      </w:r>
      <w:r>
        <w:rPr>
          <w:rFonts w:hint="eastAsia" w:ascii="仿宋_GB2312" w:hAnsi="仿宋_GB2312" w:eastAsia="仿宋_GB2312" w:cs="仿宋_GB2312"/>
          <w:sz w:val="30"/>
          <w:szCs w:val="30"/>
        </w:rPr>
        <w:t>违反了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>《中华人民共和国土地管理法》第三十七条非农建设必须节约使用土地，可以利用荒地的，不得占用耕地的有关规定，</w:t>
      </w:r>
      <w:r>
        <w:rPr>
          <w:rFonts w:hint="eastAsia" w:ascii="仿宋_GB2312" w:hAnsi="仿宋_GB2312" w:eastAsia="仿宋_GB2312" w:cs="仿宋_GB2312"/>
          <w:color w:val="000000"/>
          <w:w w:val="95"/>
          <w:sz w:val="30"/>
          <w:szCs w:val="30"/>
        </w:rPr>
        <w:t>属土地违法行为。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上述违法事实有下列证据证实：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 xml:space="preserve">《责令停止违法行为通知书》                                                       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 xml:space="preserve">询问笔录                                                     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 xml:space="preserve">违法现场照片、违法占地土地勘测定界报告                                                      </w:t>
      </w:r>
    </w:p>
    <w:p>
      <w:pPr>
        <w:widowControl/>
        <w:spacing w:line="560" w:lineRule="exact"/>
        <w:ind w:firstLine="300" w:firstLineChars="1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我局于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 xml:space="preserve"> 2023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日依法向你社下发了《行政处罚告知书》（洱自然资处告字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2023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10号）和《行政处罚听证告知书》（洱自然资听告字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2023</w:t>
      </w: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10号），你社未向我局提出申请，视为放弃陈述、申辩和听证的权利。                      </w:t>
      </w:r>
    </w:p>
    <w:p>
      <w:pPr>
        <w:pStyle w:val="4"/>
        <w:widowControl/>
        <w:shd w:val="clear" w:color="auto" w:fill="FFFFFF"/>
        <w:spacing w:beforeAutospacing="0" w:after="120" w:afterAutospacing="0"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《中华人民共和国土地管理法》第七十七条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的有关规定，该违法用地已纳入大庄村“多规合一”实用性村庄规划，</w:t>
      </w:r>
      <w:r>
        <w:rPr>
          <w:rFonts w:hint="eastAsia" w:ascii="仿宋_GB2312" w:hAnsi="仿宋_GB2312" w:eastAsia="仿宋_GB2312" w:cs="仿宋_GB2312"/>
          <w:sz w:val="30"/>
          <w:szCs w:val="30"/>
        </w:rPr>
        <w:t>我局决定对你社作出如下行政处罚：</w:t>
      </w:r>
    </w:p>
    <w:p>
      <w:pPr>
        <w:spacing w:line="560" w:lineRule="exact"/>
        <w:ind w:firstLine="300" w:firstLineChars="100"/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1、责令停止违法行为；                                             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FF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2、对违法</w:t>
      </w:r>
      <w:r>
        <w:rPr>
          <w:rFonts w:hint="eastAsia" w:ascii="仿宋_GB2312" w:hAnsi="仿宋_GB2312" w:eastAsia="仿宋_GB2312" w:cs="仿宋_GB2312"/>
          <w:color w:val="000000"/>
          <w:w w:val="95"/>
          <w:sz w:val="30"/>
          <w:szCs w:val="30"/>
          <w:u w:val="single"/>
        </w:rPr>
        <w:t>建筑占地面积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按每平方米10元处以罚款；合计罚款人民币￥16656元（大写人民币壹万陆仟陆佰伍拾陆元整）；                        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 xml:space="preserve">3、没收非法建盖的建筑物1677.7平方米。                      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行政处罚履行方式和期限：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自收到行政处罚决定书之日起15日内将罚款人民币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￥16656元（大写人民币壹万陆仟陆佰伍拾陆元整）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交至洱源县罚没专用账户。                                                        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本决定送达当事人，即发生法律效力。</w:t>
      </w:r>
    </w:p>
    <w:p>
      <w:pPr>
        <w:widowControl/>
        <w:spacing w:line="560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你社如不服本处罚决定，可以在收到本处罚决定书之日起六十日内向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洱源县人民政府 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申请行政复议；或者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30"/>
          <w:szCs w:val="30"/>
        </w:rPr>
        <w:t>内直接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洱源县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人民法院提起行政诉讼。逾期不申请行政复议，不提起行政诉讼，又不履行本行政处罚决定的，我局将依法申请人民法院强制执行。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罗增辉   张绍飞             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  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0872-512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210                 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  址：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洱源县茈碧湖镇腾飞路11号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line="560" w:lineRule="exact"/>
        <w:ind w:firstLine="5400" w:firstLineChars="18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洱源县自然资源局</w:t>
      </w:r>
    </w:p>
    <w:p>
      <w:pPr>
        <w:widowControl/>
        <w:spacing w:line="560" w:lineRule="exact"/>
        <w:ind w:firstLine="5400" w:firstLineChars="18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2023年10月27日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CC02"/>
    <w:multiLevelType w:val="singleLevel"/>
    <w:tmpl w:val="1B35CC0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wZGY2ZWQxYWJhMmJhZTUxYTQxNjQyYTQzMDI5YmQifQ=="/>
  </w:docVars>
  <w:rsids>
    <w:rsidRoot w:val="00D57CE4"/>
    <w:rsid w:val="00007ADF"/>
    <w:rsid w:val="00D57CE4"/>
    <w:rsid w:val="10DE52EC"/>
    <w:rsid w:val="1393060F"/>
    <w:rsid w:val="1AEF6A73"/>
    <w:rsid w:val="1C0F57C8"/>
    <w:rsid w:val="1D4423A0"/>
    <w:rsid w:val="208A2E3E"/>
    <w:rsid w:val="217E617A"/>
    <w:rsid w:val="26660568"/>
    <w:rsid w:val="27601C67"/>
    <w:rsid w:val="2D1979C7"/>
    <w:rsid w:val="2F7D60B9"/>
    <w:rsid w:val="2FA71273"/>
    <w:rsid w:val="30ED7159"/>
    <w:rsid w:val="31587F45"/>
    <w:rsid w:val="340F49E4"/>
    <w:rsid w:val="3D5F318D"/>
    <w:rsid w:val="3DF5589F"/>
    <w:rsid w:val="45C41112"/>
    <w:rsid w:val="486A6E89"/>
    <w:rsid w:val="4AFE0906"/>
    <w:rsid w:val="50BB0D61"/>
    <w:rsid w:val="52EB7B24"/>
    <w:rsid w:val="56FF159E"/>
    <w:rsid w:val="570B2847"/>
    <w:rsid w:val="57B40973"/>
    <w:rsid w:val="58A26C4F"/>
    <w:rsid w:val="5C8F00D4"/>
    <w:rsid w:val="5E785D0C"/>
    <w:rsid w:val="60F36E5B"/>
    <w:rsid w:val="616A1BD8"/>
    <w:rsid w:val="636F140E"/>
    <w:rsid w:val="67D835A8"/>
    <w:rsid w:val="6A130CD7"/>
    <w:rsid w:val="750E44CF"/>
    <w:rsid w:val="75685270"/>
    <w:rsid w:val="7A7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871</Words>
  <Characters>937</Characters>
  <Lines>3</Lines>
  <Paragraphs>2</Paragraphs>
  <TotalTime>56</TotalTime>
  <ScaleCrop>false</ScaleCrop>
  <LinksUpToDate>false</LinksUpToDate>
  <CharactersWithSpaces>1323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2022-10-27T02:43:00Z</dcterms:created>
  <dc:creator>Administrator</dc:creator>
  <cp:lastModifiedBy>戴钰颖</cp:lastModifiedBy>
  <cp:lastPrinted>2024-06-19T02:18:00Z</cp:lastPrinted>
  <dcterms:modified xsi:type="dcterms:W3CDTF">2024-06-28T02:46:55Z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48980C9787FF44AB88506D868FA979CD_13</vt:lpwstr>
  </property>
</Properties>
</file>