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eastAsia="zh-CN"/>
        </w:rPr>
        <w:t>洱源县人民政府办公室</w:t>
      </w: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本部门无纳入财政专户管理的支出</w:t>
      </w:r>
      <w:bookmarkStart w:id="0" w:name="_GoBack"/>
      <w:bookmarkEnd w:id="0"/>
      <w:r>
        <w:rPr>
          <w:rFonts w:hint="eastAsia" w:ascii="方正仿宋_GBK" w:eastAsia="方正仿宋_GBK" w:cs="仿宋"/>
          <w:sz w:val="32"/>
          <w:szCs w:val="32"/>
          <w:lang w:eastAsia="zh-CN"/>
        </w:rPr>
        <w:t>。</w:t>
      </w:r>
    </w:p>
    <w:p>
      <w:pPr>
        <w:ind w:left="1260" w:hanging="1260" w:hangingChars="6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20106408"/>
    <w:rsid w:val="20D559E2"/>
    <w:rsid w:val="25635CA9"/>
    <w:rsid w:val="4D2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7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ScaleCrop>false</ScaleCrop>
  <LinksUpToDate>false</LinksUpToDate>
  <CharactersWithSpaces>149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lenovo</cp:lastModifiedBy>
  <cp:lastPrinted>2021-08-18T03:02:44Z</cp:lastPrinted>
  <dcterms:modified xsi:type="dcterms:W3CDTF">2021-08-18T03:03:52Z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ICV">
    <vt:lpwstr>953ED27246D34FD68B2C11BE0E0CFA76</vt:lpwstr>
  </property>
</Properties>
</file>